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A5C2E" w14:textId="66A4D95A" w:rsidR="000B57B5" w:rsidRPr="000B5FCE" w:rsidRDefault="00F80AE2" w:rsidP="000B5FCE">
      <w:pPr>
        <w:pBdr>
          <w:top w:val="single" w:sz="4" w:space="1" w:color="auto"/>
          <w:left w:val="single" w:sz="4" w:space="4" w:color="auto"/>
          <w:bottom w:val="single" w:sz="4" w:space="1" w:color="auto"/>
          <w:right w:val="single" w:sz="4" w:space="4" w:color="auto"/>
        </w:pBdr>
        <w:spacing w:after="0" w:line="240" w:lineRule="auto"/>
        <w:jc w:val="center"/>
        <w:rPr>
          <w:rFonts w:cs="Calibri"/>
          <w:b/>
          <w:sz w:val="28"/>
          <w:szCs w:val="28"/>
        </w:rPr>
      </w:pPr>
      <w:r>
        <w:rPr>
          <w:rFonts w:cs="Calibri"/>
          <w:b/>
          <w:sz w:val="28"/>
          <w:szCs w:val="28"/>
          <w:vertAlign w:val="superscript"/>
        </w:rPr>
        <w:t>7</w:t>
      </w:r>
      <w:r w:rsidR="000B57B5" w:rsidRPr="000B5FCE">
        <w:rPr>
          <w:rFonts w:cs="Calibri"/>
          <w:b/>
          <w:sz w:val="28"/>
          <w:szCs w:val="28"/>
          <w:vertAlign w:val="superscript"/>
        </w:rPr>
        <w:t>th</w:t>
      </w:r>
      <w:r w:rsidR="000B57B5" w:rsidRPr="000B5FCE">
        <w:rPr>
          <w:rFonts w:cs="Calibri"/>
          <w:b/>
          <w:sz w:val="28"/>
          <w:szCs w:val="28"/>
        </w:rPr>
        <w:t xml:space="preserve"> Grade</w:t>
      </w:r>
      <w:r w:rsidR="000B57B5">
        <w:rPr>
          <w:rFonts w:cs="Calibri"/>
          <w:b/>
          <w:sz w:val="28"/>
          <w:szCs w:val="28"/>
        </w:rPr>
        <w:t xml:space="preserve"> </w:t>
      </w:r>
      <w:r w:rsidR="00FD3271">
        <w:rPr>
          <w:rFonts w:cs="Calibri"/>
          <w:b/>
          <w:sz w:val="28"/>
          <w:szCs w:val="28"/>
        </w:rPr>
        <w:t>–</w:t>
      </w:r>
      <w:r w:rsidR="000B57B5" w:rsidRPr="000B5FCE">
        <w:rPr>
          <w:rFonts w:cs="Calibri"/>
          <w:b/>
          <w:sz w:val="28"/>
          <w:szCs w:val="28"/>
        </w:rPr>
        <w:t xml:space="preserve"> </w:t>
      </w:r>
      <w:r>
        <w:rPr>
          <w:rFonts w:cs="Calibri"/>
          <w:b/>
          <w:sz w:val="28"/>
          <w:szCs w:val="28"/>
        </w:rPr>
        <w:t>College &amp; Career Awareness</w:t>
      </w:r>
    </w:p>
    <w:p w14:paraId="696A5C2F" w14:textId="58637343" w:rsidR="000B57B5" w:rsidRDefault="000B57B5">
      <w:pPr>
        <w:sectPr w:rsidR="000B57B5" w:rsidSect="004862BD">
          <w:headerReference w:type="default" r:id="rId8"/>
          <w:footerReference w:type="default" r:id="rId9"/>
          <w:type w:val="continuous"/>
          <w:pgSz w:w="12240" w:h="15840"/>
          <w:pgMar w:top="1440" w:right="1440" w:bottom="1440" w:left="1440" w:header="720" w:footer="720" w:gutter="0"/>
          <w:cols w:space="720"/>
          <w:docGrid w:linePitch="360"/>
        </w:sectPr>
      </w:pPr>
    </w:p>
    <w:p w14:paraId="696A5C30" w14:textId="77777777" w:rsidR="001C6BCD" w:rsidRDefault="001C6BCD">
      <w:pPr>
        <w:rPr>
          <w:rFonts w:cs="Calibri"/>
          <w:b/>
        </w:rPr>
      </w:pPr>
    </w:p>
    <w:p w14:paraId="5D3335F3" w14:textId="77777777" w:rsidR="00F80AE2" w:rsidRPr="00FD3154" w:rsidRDefault="00F80AE2" w:rsidP="00F80AE2">
      <w:pPr>
        <w:rPr>
          <w:rFonts w:asciiTheme="minorHAnsi" w:hAnsiTheme="minorHAnsi" w:cstheme="minorHAnsi"/>
          <w:sz w:val="20"/>
          <w:szCs w:val="20"/>
        </w:rPr>
      </w:pPr>
      <w:r w:rsidRPr="00FD3154">
        <w:rPr>
          <w:rFonts w:cs="Calibri"/>
          <w:b/>
          <w:sz w:val="20"/>
          <w:szCs w:val="20"/>
        </w:rPr>
        <w:t>College &amp; Career Awareness</w:t>
      </w:r>
      <w:r w:rsidRPr="00FD3154">
        <w:rPr>
          <w:rFonts w:cs="Calibri"/>
          <w:sz w:val="20"/>
          <w:szCs w:val="20"/>
        </w:rPr>
        <w:t xml:space="preserve"> is a required class for Utah’s seventh grade students.  </w:t>
      </w:r>
      <w:r w:rsidRPr="00FD3154">
        <w:rPr>
          <w:rFonts w:asciiTheme="minorHAnsi" w:hAnsiTheme="minorHAnsi" w:cstheme="minorHAnsi"/>
          <w:sz w:val="20"/>
          <w:szCs w:val="20"/>
        </w:rPr>
        <w:t>The class explores careers as students participate in activity-centered lessons which utilize technology and develop foundational skills.   The class will have a different teacher and emphasis for each trimester.  This trimester’s emphasis will be on business careers.</w:t>
      </w:r>
    </w:p>
    <w:p w14:paraId="696A5C34" w14:textId="48EBD000" w:rsidR="000B57B5" w:rsidRPr="00D27956" w:rsidRDefault="000B57B5" w:rsidP="00B2664C">
      <w:pPr>
        <w:jc w:val="center"/>
        <w:rPr>
          <w:rFonts w:cs="Calibri"/>
          <w:b/>
          <w:u w:val="single"/>
        </w:rPr>
      </w:pPr>
    </w:p>
    <w:p w14:paraId="26B01E13" w14:textId="7FDCBC85" w:rsidR="00E80D3B" w:rsidRPr="00366EB9" w:rsidRDefault="00E80D3B" w:rsidP="00366EB9">
      <w:pPr>
        <w:rPr>
          <w:rFonts w:cs="Calibri"/>
          <w:sz w:val="20"/>
          <w:szCs w:val="20"/>
        </w:rPr>
      </w:pPr>
      <w:r w:rsidRPr="00871E54">
        <w:rPr>
          <w:rFonts w:cs="Calibri"/>
          <w:b/>
          <w:sz w:val="20"/>
          <w:szCs w:val="20"/>
        </w:rPr>
        <w:t>Student Learning Objective:</w:t>
      </w:r>
    </w:p>
    <w:p w14:paraId="67B4133F" w14:textId="43CD5B29" w:rsidR="00E80D3B" w:rsidRPr="00366EB9" w:rsidRDefault="00366EB9" w:rsidP="00E80D3B">
      <w:pPr>
        <w:rPr>
          <w:rFonts w:cs="Calibri"/>
          <w:sz w:val="20"/>
          <w:szCs w:val="20"/>
        </w:rPr>
        <w:sectPr w:rsidR="00E80D3B" w:rsidRPr="00366EB9" w:rsidSect="000364A7">
          <w:type w:val="continuous"/>
          <w:pgSz w:w="12240" w:h="15840"/>
          <w:pgMar w:top="1440" w:right="1440" w:bottom="1440" w:left="1440" w:header="720" w:footer="720" w:gutter="0"/>
          <w:cols w:num="2" w:space="720"/>
          <w:docGrid w:linePitch="360"/>
        </w:sectPr>
      </w:pPr>
      <w:r w:rsidRPr="00366EB9">
        <w:rPr>
          <w:rFonts w:cs="Calibri"/>
          <w:sz w:val="20"/>
          <w:szCs w:val="20"/>
        </w:rPr>
        <w:t xml:space="preserve">Students will be able to identify more than 4 careers in </w:t>
      </w:r>
      <w:r>
        <w:rPr>
          <w:rFonts w:cs="Calibri"/>
          <w:sz w:val="20"/>
          <w:szCs w:val="20"/>
        </w:rPr>
        <w:t xml:space="preserve">the business </w:t>
      </w:r>
      <w:r w:rsidRPr="00366EB9">
        <w:rPr>
          <w:rFonts w:cs="Calibri"/>
          <w:sz w:val="20"/>
          <w:szCs w:val="20"/>
        </w:rPr>
        <w:t>focus</w:t>
      </w:r>
      <w:r>
        <w:rPr>
          <w:rFonts w:cs="Calibri"/>
          <w:sz w:val="20"/>
          <w:szCs w:val="20"/>
        </w:rPr>
        <w:t xml:space="preserve"> units.  They will also</w:t>
      </w:r>
      <w:r w:rsidRPr="00366EB9">
        <w:rPr>
          <w:rFonts w:cs="Calibri"/>
          <w:sz w:val="20"/>
          <w:szCs w:val="20"/>
        </w:rPr>
        <w:t xml:space="preserve"> be able to describe vital information about those careers such as skills, abilities, education requirements, and work environment.</w:t>
      </w:r>
      <w:bookmarkStart w:id="0" w:name="_GoBack"/>
      <w:bookmarkEnd w:id="0"/>
    </w:p>
    <w:p w14:paraId="696A5C3B" w14:textId="77777777" w:rsidR="000B57B5" w:rsidRPr="000364A7" w:rsidRDefault="000B57B5">
      <w:pPr>
        <w:rPr>
          <w:rFonts w:cs="Calibri"/>
          <w:b/>
        </w:rPr>
      </w:pPr>
      <w:r w:rsidRPr="000364A7">
        <w:rPr>
          <w:rFonts w:cs="Calibri"/>
          <w:b/>
        </w:rPr>
        <w:t xml:space="preserve">Class </w:t>
      </w:r>
      <w:r w:rsidR="00DC3F9E">
        <w:rPr>
          <w:rFonts w:cs="Calibri"/>
          <w:b/>
        </w:rPr>
        <w:t>Procedures</w:t>
      </w:r>
    </w:p>
    <w:p w14:paraId="696A5C3C" w14:textId="46DF1252" w:rsidR="000B57B5" w:rsidRPr="00D724EF" w:rsidRDefault="000B57B5" w:rsidP="002E2F71">
      <w:pPr>
        <w:pStyle w:val="ListParagraph"/>
        <w:numPr>
          <w:ilvl w:val="0"/>
          <w:numId w:val="1"/>
        </w:numPr>
        <w:rPr>
          <w:rFonts w:cs="Calibri"/>
          <w:sz w:val="20"/>
          <w:szCs w:val="20"/>
        </w:rPr>
      </w:pPr>
      <w:r w:rsidRPr="00D724EF">
        <w:rPr>
          <w:rFonts w:cs="Calibri"/>
          <w:sz w:val="20"/>
          <w:szCs w:val="20"/>
        </w:rPr>
        <w:t xml:space="preserve">Each student will be given four </w:t>
      </w:r>
      <w:r w:rsidRPr="00775E14">
        <w:rPr>
          <w:rFonts w:cs="Calibri"/>
          <w:b/>
          <w:sz w:val="20"/>
          <w:szCs w:val="20"/>
        </w:rPr>
        <w:t>hall passes</w:t>
      </w:r>
      <w:r w:rsidRPr="00D724EF">
        <w:rPr>
          <w:rFonts w:cs="Calibri"/>
          <w:sz w:val="20"/>
          <w:szCs w:val="20"/>
        </w:rPr>
        <w:t xml:space="preserve"> per quarter.  Students will surrender a hall pass if they leave the class for any reason.  </w:t>
      </w:r>
      <w:r w:rsidR="00E11E65">
        <w:rPr>
          <w:rFonts w:cs="Calibri"/>
          <w:sz w:val="20"/>
          <w:szCs w:val="20"/>
        </w:rPr>
        <w:t xml:space="preserve">At the end of each quarter </w:t>
      </w:r>
      <w:r w:rsidR="00C5195D">
        <w:rPr>
          <w:rFonts w:cs="Calibri"/>
          <w:sz w:val="20"/>
          <w:szCs w:val="20"/>
        </w:rPr>
        <w:t>five</w:t>
      </w:r>
      <w:r w:rsidRPr="00D724EF">
        <w:rPr>
          <w:rFonts w:cs="Calibri"/>
          <w:sz w:val="20"/>
          <w:szCs w:val="20"/>
        </w:rPr>
        <w:t xml:space="preserve"> </w:t>
      </w:r>
      <w:r w:rsidRPr="00D724EF">
        <w:rPr>
          <w:rFonts w:cs="Calibri"/>
          <w:b/>
          <w:sz w:val="20"/>
          <w:szCs w:val="20"/>
        </w:rPr>
        <w:t>extra credit points</w:t>
      </w:r>
      <w:r w:rsidRPr="00D724EF">
        <w:rPr>
          <w:rFonts w:cs="Calibri"/>
          <w:sz w:val="20"/>
          <w:szCs w:val="20"/>
        </w:rPr>
        <w:t xml:space="preserve"> will be given for each unused hall pass </w:t>
      </w:r>
      <w:r w:rsidR="0099736A" w:rsidRPr="00D724EF">
        <w:rPr>
          <w:rFonts w:cs="Calibri"/>
          <w:b/>
          <w:sz w:val="20"/>
          <w:szCs w:val="20"/>
        </w:rPr>
        <w:t>IF all of their work is complete and turned in</w:t>
      </w:r>
      <w:r w:rsidRPr="00D724EF">
        <w:rPr>
          <w:rFonts w:cs="Calibri"/>
          <w:sz w:val="20"/>
          <w:szCs w:val="20"/>
        </w:rPr>
        <w:t xml:space="preserve">.  </w:t>
      </w:r>
      <w:r w:rsidR="0099736A" w:rsidRPr="00D724EF">
        <w:rPr>
          <w:rFonts w:cs="Calibri"/>
          <w:sz w:val="20"/>
          <w:szCs w:val="20"/>
        </w:rPr>
        <w:t>Students w</w:t>
      </w:r>
      <w:r w:rsidR="00E11E65">
        <w:rPr>
          <w:rFonts w:cs="Calibri"/>
          <w:sz w:val="20"/>
          <w:szCs w:val="20"/>
        </w:rPr>
        <w:t xml:space="preserve">ith missing work </w:t>
      </w:r>
      <w:r w:rsidR="0099736A" w:rsidRPr="00D724EF">
        <w:rPr>
          <w:rFonts w:cs="Calibri"/>
          <w:sz w:val="20"/>
          <w:szCs w:val="20"/>
        </w:rPr>
        <w:t>will not be given extra credit points.</w:t>
      </w:r>
    </w:p>
    <w:p w14:paraId="696A5C3D" w14:textId="184B9F4B" w:rsidR="000B57B5" w:rsidRPr="00D724EF" w:rsidRDefault="000B57B5" w:rsidP="002E2F71">
      <w:pPr>
        <w:pStyle w:val="ListParagraph"/>
        <w:numPr>
          <w:ilvl w:val="0"/>
          <w:numId w:val="1"/>
        </w:numPr>
        <w:rPr>
          <w:rFonts w:cs="Calibri"/>
          <w:sz w:val="20"/>
          <w:szCs w:val="20"/>
        </w:rPr>
      </w:pPr>
      <w:r w:rsidRPr="00D724EF">
        <w:rPr>
          <w:rFonts w:cs="Calibri"/>
          <w:sz w:val="20"/>
          <w:szCs w:val="20"/>
        </w:rPr>
        <w:t xml:space="preserve">If a student is </w:t>
      </w:r>
      <w:r w:rsidRPr="00775E14">
        <w:rPr>
          <w:rFonts w:cs="Calibri"/>
          <w:b/>
          <w:sz w:val="20"/>
          <w:szCs w:val="20"/>
        </w:rPr>
        <w:t>absent</w:t>
      </w:r>
      <w:r w:rsidRPr="00D724EF">
        <w:rPr>
          <w:rFonts w:cs="Calibri"/>
          <w:sz w:val="20"/>
          <w:szCs w:val="20"/>
        </w:rPr>
        <w:t xml:space="preserve"> for any reason, they will have until Friday to make up the work</w:t>
      </w:r>
      <w:r w:rsidR="00775E14">
        <w:rPr>
          <w:rFonts w:cs="Calibri"/>
          <w:sz w:val="20"/>
          <w:szCs w:val="20"/>
        </w:rPr>
        <w:t xml:space="preserve"> without a late penalty</w:t>
      </w:r>
      <w:r w:rsidRPr="00D724EF">
        <w:rPr>
          <w:rFonts w:cs="Calibri"/>
          <w:sz w:val="20"/>
          <w:szCs w:val="20"/>
        </w:rPr>
        <w:t>.   Students absent on a Wednesday or Thursday will have until next wee</w:t>
      </w:r>
      <w:r w:rsidR="00D724EF" w:rsidRPr="00D724EF">
        <w:rPr>
          <w:rFonts w:cs="Calibri"/>
          <w:sz w:val="20"/>
          <w:szCs w:val="20"/>
        </w:rPr>
        <w:t>k’s Friday to make up the work without a late penalty.</w:t>
      </w:r>
    </w:p>
    <w:p w14:paraId="6F423A59" w14:textId="529BBFE6" w:rsidR="00D724EF" w:rsidRPr="00D724EF" w:rsidRDefault="000B57B5" w:rsidP="00D724EF">
      <w:pPr>
        <w:pStyle w:val="ListParagraph"/>
        <w:numPr>
          <w:ilvl w:val="0"/>
          <w:numId w:val="1"/>
        </w:numPr>
        <w:rPr>
          <w:rFonts w:cs="Calibri"/>
          <w:sz w:val="20"/>
          <w:szCs w:val="20"/>
        </w:rPr>
      </w:pPr>
      <w:r w:rsidRPr="00D724EF">
        <w:rPr>
          <w:rFonts w:cs="Calibri"/>
          <w:sz w:val="20"/>
          <w:szCs w:val="20"/>
        </w:rPr>
        <w:t xml:space="preserve"> </w:t>
      </w:r>
      <w:r w:rsidR="00D724EF" w:rsidRPr="00D724EF">
        <w:rPr>
          <w:rFonts w:cs="Calibri"/>
          <w:sz w:val="20"/>
          <w:szCs w:val="20"/>
        </w:rPr>
        <w:t>Late assignments are docked 25%</w:t>
      </w:r>
      <w:r w:rsidR="00775E14">
        <w:rPr>
          <w:rFonts w:cs="Calibri"/>
          <w:sz w:val="20"/>
          <w:szCs w:val="20"/>
        </w:rPr>
        <w:t>.</w:t>
      </w:r>
      <w:r w:rsidR="00D724EF" w:rsidRPr="00D724EF">
        <w:rPr>
          <w:rFonts w:cs="Calibri"/>
          <w:sz w:val="20"/>
          <w:szCs w:val="20"/>
        </w:rPr>
        <w:t xml:space="preserve">  It is assumed that la</w:t>
      </w:r>
      <w:r w:rsidR="00775E14">
        <w:rPr>
          <w:rFonts w:cs="Calibri"/>
          <w:sz w:val="20"/>
          <w:szCs w:val="20"/>
        </w:rPr>
        <w:t>te assignments will be complete and show</w:t>
      </w:r>
      <w:r w:rsidR="00D724EF" w:rsidRPr="00D724EF">
        <w:rPr>
          <w:rFonts w:cs="Calibri"/>
          <w:sz w:val="20"/>
          <w:szCs w:val="20"/>
        </w:rPr>
        <w:t xml:space="preserve"> high quality work or lower scores are possible</w:t>
      </w:r>
      <w:r w:rsidR="00775E14">
        <w:rPr>
          <w:rFonts w:cs="Calibri"/>
          <w:sz w:val="20"/>
          <w:szCs w:val="20"/>
        </w:rPr>
        <w:t>.</w:t>
      </w:r>
      <w:r w:rsidR="00D724EF" w:rsidRPr="00D724EF">
        <w:rPr>
          <w:rFonts w:cs="Calibri"/>
          <w:sz w:val="20"/>
          <w:szCs w:val="20"/>
        </w:rPr>
        <w:t xml:space="preserve">  </w:t>
      </w:r>
    </w:p>
    <w:p w14:paraId="5AC556C6" w14:textId="687245CA" w:rsidR="00D724EF" w:rsidRPr="00D724EF" w:rsidRDefault="00D724EF" w:rsidP="00D724EF">
      <w:pPr>
        <w:pStyle w:val="ListParagraph"/>
        <w:numPr>
          <w:ilvl w:val="0"/>
          <w:numId w:val="1"/>
        </w:numPr>
        <w:rPr>
          <w:rFonts w:cs="Calibri"/>
          <w:sz w:val="20"/>
          <w:szCs w:val="20"/>
        </w:rPr>
      </w:pPr>
      <w:r w:rsidRPr="00D724EF">
        <w:rPr>
          <w:rFonts w:cs="Calibri"/>
          <w:sz w:val="20"/>
          <w:szCs w:val="20"/>
        </w:rPr>
        <w:t xml:space="preserve">Any </w:t>
      </w:r>
      <w:r w:rsidRPr="00D724EF">
        <w:rPr>
          <w:rFonts w:cs="Calibri"/>
          <w:b/>
          <w:sz w:val="20"/>
          <w:szCs w:val="20"/>
        </w:rPr>
        <w:t>electronic devices</w:t>
      </w:r>
      <w:r w:rsidRPr="00D724EF">
        <w:rPr>
          <w:rFonts w:cs="Calibri"/>
          <w:sz w:val="20"/>
          <w:szCs w:val="20"/>
        </w:rPr>
        <w:t xml:space="preserve"> visible</w:t>
      </w:r>
      <w:r w:rsidR="00775E14">
        <w:rPr>
          <w:rFonts w:cs="Calibri"/>
          <w:sz w:val="20"/>
          <w:szCs w:val="20"/>
        </w:rPr>
        <w:t xml:space="preserve"> or in clothing pockets</w:t>
      </w:r>
      <w:r w:rsidRPr="00D724EF">
        <w:rPr>
          <w:rFonts w:cs="Calibri"/>
          <w:sz w:val="20"/>
          <w:szCs w:val="20"/>
        </w:rPr>
        <w:t xml:space="preserve"> during class will be confiscated until class is over and given to the</w:t>
      </w:r>
      <w:r w:rsidR="00775E14">
        <w:rPr>
          <w:rFonts w:cs="Calibri"/>
          <w:sz w:val="20"/>
          <w:szCs w:val="20"/>
        </w:rPr>
        <w:t xml:space="preserve"> principal. Devices need to be in a student’s backpack on silent.  </w:t>
      </w:r>
    </w:p>
    <w:p w14:paraId="696A5C3F" w14:textId="065A4E4F" w:rsidR="000B57B5" w:rsidRDefault="00D724EF" w:rsidP="00C562DF">
      <w:pPr>
        <w:pStyle w:val="ListParagraph"/>
        <w:numPr>
          <w:ilvl w:val="0"/>
          <w:numId w:val="1"/>
        </w:numPr>
        <w:rPr>
          <w:rFonts w:cs="Calibri"/>
          <w:sz w:val="20"/>
          <w:szCs w:val="20"/>
        </w:rPr>
      </w:pPr>
      <w:r w:rsidRPr="00D724EF">
        <w:rPr>
          <w:rFonts w:cs="Calibri"/>
          <w:sz w:val="20"/>
          <w:szCs w:val="20"/>
        </w:rPr>
        <w:t>Students will each be assigned a number.  Any assignments turned in without that number will not be graded and will be placed in the “no number” folder until the student’s number is filled in and in the correct location in the top right corner.</w:t>
      </w:r>
    </w:p>
    <w:p w14:paraId="02EC4B46" w14:textId="76CEB485" w:rsidR="00775E14" w:rsidRDefault="00775E14" w:rsidP="00C562DF">
      <w:pPr>
        <w:pStyle w:val="ListParagraph"/>
        <w:numPr>
          <w:ilvl w:val="0"/>
          <w:numId w:val="1"/>
        </w:numPr>
        <w:rPr>
          <w:rFonts w:cs="Calibri"/>
          <w:sz w:val="20"/>
          <w:szCs w:val="20"/>
        </w:rPr>
      </w:pPr>
      <w:r>
        <w:rPr>
          <w:rFonts w:cs="Calibri"/>
          <w:sz w:val="20"/>
          <w:szCs w:val="20"/>
        </w:rPr>
        <w:t xml:space="preserve">Students will be awarded daily participation points if they are present and participating.  Absent students will be given a way to make up participation points up to 60%. </w:t>
      </w:r>
      <w:r w:rsidR="00C5195D">
        <w:rPr>
          <w:rFonts w:cs="Calibri"/>
          <w:sz w:val="20"/>
          <w:szCs w:val="20"/>
        </w:rPr>
        <w:t xml:space="preserve">Said makeup work must be student initiated.  </w:t>
      </w:r>
      <w:r w:rsidR="00E11E65">
        <w:rPr>
          <w:rFonts w:cs="Calibri"/>
          <w:sz w:val="20"/>
          <w:szCs w:val="20"/>
        </w:rPr>
        <w:t xml:space="preserve">No late participation points will be accepted!  </w:t>
      </w:r>
      <w:r>
        <w:rPr>
          <w:rFonts w:cs="Calibri"/>
          <w:sz w:val="20"/>
          <w:szCs w:val="20"/>
        </w:rPr>
        <w:t xml:space="preserve"> See Rule #</w:t>
      </w:r>
      <w:r w:rsidR="00E11E65">
        <w:rPr>
          <w:rFonts w:cs="Calibri"/>
          <w:sz w:val="20"/>
          <w:szCs w:val="20"/>
        </w:rPr>
        <w:t>2 for when they are due.</w:t>
      </w:r>
    </w:p>
    <w:p w14:paraId="69063C10" w14:textId="6C6A2F1A" w:rsidR="00E11E65" w:rsidRPr="00D724EF" w:rsidRDefault="00E11E65" w:rsidP="00C562DF">
      <w:pPr>
        <w:pStyle w:val="ListParagraph"/>
        <w:numPr>
          <w:ilvl w:val="0"/>
          <w:numId w:val="1"/>
        </w:numPr>
        <w:rPr>
          <w:rFonts w:cs="Calibri"/>
          <w:sz w:val="20"/>
          <w:szCs w:val="20"/>
        </w:rPr>
      </w:pPr>
      <w:r>
        <w:rPr>
          <w:rFonts w:cs="Calibri"/>
          <w:sz w:val="20"/>
          <w:szCs w:val="20"/>
        </w:rPr>
        <w:t>Please see the attached sheet for the class citizenship policy.</w:t>
      </w:r>
    </w:p>
    <w:tbl>
      <w:tblPr>
        <w:tblW w:w="6898" w:type="dxa"/>
        <w:jc w:val="center"/>
        <w:tblLook w:val="04A0" w:firstRow="1" w:lastRow="0" w:firstColumn="1" w:lastColumn="0" w:noHBand="0" w:noVBand="1"/>
      </w:tblPr>
      <w:tblGrid>
        <w:gridCol w:w="938"/>
        <w:gridCol w:w="500"/>
        <w:gridCol w:w="500"/>
        <w:gridCol w:w="500"/>
        <w:gridCol w:w="500"/>
        <w:gridCol w:w="500"/>
        <w:gridCol w:w="500"/>
        <w:gridCol w:w="500"/>
        <w:gridCol w:w="500"/>
        <w:gridCol w:w="500"/>
        <w:gridCol w:w="500"/>
        <w:gridCol w:w="960"/>
      </w:tblGrid>
      <w:tr w:rsidR="000B57B5" w:rsidRPr="00553677" w14:paraId="696A5C4C" w14:textId="77777777" w:rsidTr="00D724EF">
        <w:trPr>
          <w:trHeight w:val="332"/>
          <w:jc w:val="center"/>
        </w:trPr>
        <w:tc>
          <w:tcPr>
            <w:tcW w:w="938" w:type="dxa"/>
            <w:tcBorders>
              <w:top w:val="single" w:sz="4" w:space="0" w:color="auto"/>
              <w:left w:val="single" w:sz="4" w:space="0" w:color="auto"/>
              <w:bottom w:val="single" w:sz="4" w:space="0" w:color="auto"/>
              <w:right w:val="single" w:sz="4" w:space="0" w:color="auto"/>
            </w:tcBorders>
            <w:noWrap/>
            <w:vAlign w:val="bottom"/>
            <w:hideMark/>
          </w:tcPr>
          <w:p w14:paraId="696A5C40" w14:textId="77777777" w:rsidR="000B57B5" w:rsidRPr="000364A7" w:rsidRDefault="000B57B5" w:rsidP="008039CE">
            <w:pPr>
              <w:spacing w:after="0" w:line="240" w:lineRule="auto"/>
              <w:rPr>
                <w:rFonts w:cs="Calibri"/>
                <w:color w:val="000000"/>
              </w:rPr>
            </w:pPr>
            <w:r w:rsidRPr="00553677">
              <w:rPr>
                <w:rFonts w:cs="Calibri"/>
                <w:b/>
              </w:rPr>
              <w:t xml:space="preserve">Grading </w:t>
            </w:r>
            <w:r w:rsidRPr="000364A7">
              <w:rPr>
                <w:rFonts w:cs="Calibri"/>
                <w:color w:val="000000"/>
              </w:rPr>
              <w:t>A</w:t>
            </w:r>
          </w:p>
        </w:tc>
        <w:tc>
          <w:tcPr>
            <w:tcW w:w="500" w:type="dxa"/>
            <w:tcBorders>
              <w:top w:val="single" w:sz="4" w:space="0" w:color="auto"/>
              <w:left w:val="nil"/>
              <w:bottom w:val="single" w:sz="4" w:space="0" w:color="auto"/>
              <w:right w:val="single" w:sz="4" w:space="0" w:color="auto"/>
            </w:tcBorders>
            <w:noWrap/>
            <w:vAlign w:val="bottom"/>
            <w:hideMark/>
          </w:tcPr>
          <w:p w14:paraId="696A5C41" w14:textId="77777777" w:rsidR="000B57B5" w:rsidRPr="000364A7" w:rsidRDefault="000B57B5" w:rsidP="008039CE">
            <w:pPr>
              <w:spacing w:after="0" w:line="240" w:lineRule="auto"/>
              <w:rPr>
                <w:rFonts w:cs="Calibri"/>
                <w:color w:val="000000"/>
              </w:rPr>
            </w:pPr>
            <w:r w:rsidRPr="000364A7">
              <w:rPr>
                <w:rFonts w:cs="Calibri"/>
                <w:color w:val="000000"/>
              </w:rPr>
              <w:t>A-</w:t>
            </w:r>
          </w:p>
        </w:tc>
        <w:tc>
          <w:tcPr>
            <w:tcW w:w="500" w:type="dxa"/>
            <w:tcBorders>
              <w:top w:val="single" w:sz="4" w:space="0" w:color="auto"/>
              <w:left w:val="nil"/>
              <w:bottom w:val="single" w:sz="4" w:space="0" w:color="auto"/>
              <w:right w:val="single" w:sz="4" w:space="0" w:color="auto"/>
            </w:tcBorders>
            <w:noWrap/>
            <w:vAlign w:val="bottom"/>
            <w:hideMark/>
          </w:tcPr>
          <w:p w14:paraId="696A5C42" w14:textId="77777777" w:rsidR="000B57B5" w:rsidRPr="000364A7" w:rsidRDefault="000B57B5" w:rsidP="008039CE">
            <w:pPr>
              <w:spacing w:after="0" w:line="240" w:lineRule="auto"/>
              <w:rPr>
                <w:rFonts w:cs="Calibri"/>
                <w:color w:val="000000"/>
              </w:rPr>
            </w:pPr>
            <w:r w:rsidRPr="000364A7">
              <w:rPr>
                <w:rFonts w:cs="Calibri"/>
                <w:color w:val="000000"/>
              </w:rPr>
              <w:t>B+</w:t>
            </w:r>
          </w:p>
        </w:tc>
        <w:tc>
          <w:tcPr>
            <w:tcW w:w="500" w:type="dxa"/>
            <w:tcBorders>
              <w:top w:val="single" w:sz="4" w:space="0" w:color="auto"/>
              <w:left w:val="nil"/>
              <w:bottom w:val="single" w:sz="4" w:space="0" w:color="auto"/>
              <w:right w:val="single" w:sz="4" w:space="0" w:color="auto"/>
            </w:tcBorders>
            <w:noWrap/>
            <w:vAlign w:val="bottom"/>
            <w:hideMark/>
          </w:tcPr>
          <w:p w14:paraId="696A5C43" w14:textId="77777777" w:rsidR="000B57B5" w:rsidRPr="000364A7" w:rsidRDefault="000B57B5" w:rsidP="008039CE">
            <w:pPr>
              <w:spacing w:after="0" w:line="240" w:lineRule="auto"/>
              <w:rPr>
                <w:rFonts w:cs="Calibri"/>
                <w:color w:val="000000"/>
              </w:rPr>
            </w:pPr>
            <w:r w:rsidRPr="000364A7">
              <w:rPr>
                <w:rFonts w:cs="Calibri"/>
                <w:color w:val="000000"/>
              </w:rPr>
              <w:t>B</w:t>
            </w:r>
          </w:p>
        </w:tc>
        <w:tc>
          <w:tcPr>
            <w:tcW w:w="500" w:type="dxa"/>
            <w:tcBorders>
              <w:top w:val="single" w:sz="4" w:space="0" w:color="auto"/>
              <w:left w:val="nil"/>
              <w:bottom w:val="single" w:sz="4" w:space="0" w:color="auto"/>
              <w:right w:val="single" w:sz="4" w:space="0" w:color="auto"/>
            </w:tcBorders>
            <w:noWrap/>
            <w:vAlign w:val="bottom"/>
            <w:hideMark/>
          </w:tcPr>
          <w:p w14:paraId="696A5C44" w14:textId="77777777" w:rsidR="000B57B5" w:rsidRPr="000364A7" w:rsidRDefault="000B57B5" w:rsidP="008039CE">
            <w:pPr>
              <w:spacing w:after="0" w:line="240" w:lineRule="auto"/>
              <w:rPr>
                <w:rFonts w:cs="Calibri"/>
                <w:color w:val="000000"/>
              </w:rPr>
            </w:pPr>
            <w:r w:rsidRPr="000364A7">
              <w:rPr>
                <w:rFonts w:cs="Calibri"/>
                <w:color w:val="000000"/>
              </w:rPr>
              <w:t>B-</w:t>
            </w:r>
          </w:p>
        </w:tc>
        <w:tc>
          <w:tcPr>
            <w:tcW w:w="500" w:type="dxa"/>
            <w:tcBorders>
              <w:top w:val="single" w:sz="4" w:space="0" w:color="auto"/>
              <w:left w:val="nil"/>
              <w:bottom w:val="single" w:sz="4" w:space="0" w:color="auto"/>
              <w:right w:val="single" w:sz="4" w:space="0" w:color="auto"/>
            </w:tcBorders>
            <w:noWrap/>
            <w:vAlign w:val="bottom"/>
            <w:hideMark/>
          </w:tcPr>
          <w:p w14:paraId="696A5C45" w14:textId="77777777" w:rsidR="000B57B5" w:rsidRPr="000364A7" w:rsidRDefault="000B57B5" w:rsidP="008039CE">
            <w:pPr>
              <w:spacing w:after="0" w:line="240" w:lineRule="auto"/>
              <w:rPr>
                <w:rFonts w:cs="Calibri"/>
                <w:color w:val="000000"/>
              </w:rPr>
            </w:pPr>
            <w:r w:rsidRPr="000364A7">
              <w:rPr>
                <w:rFonts w:cs="Calibri"/>
                <w:color w:val="000000"/>
              </w:rPr>
              <w:t>C+</w:t>
            </w:r>
          </w:p>
        </w:tc>
        <w:tc>
          <w:tcPr>
            <w:tcW w:w="500" w:type="dxa"/>
            <w:tcBorders>
              <w:top w:val="single" w:sz="4" w:space="0" w:color="auto"/>
              <w:left w:val="nil"/>
              <w:bottom w:val="single" w:sz="4" w:space="0" w:color="auto"/>
              <w:right w:val="single" w:sz="4" w:space="0" w:color="auto"/>
            </w:tcBorders>
            <w:noWrap/>
            <w:vAlign w:val="bottom"/>
            <w:hideMark/>
          </w:tcPr>
          <w:p w14:paraId="696A5C46" w14:textId="77777777" w:rsidR="000B57B5" w:rsidRPr="000364A7" w:rsidRDefault="000B57B5" w:rsidP="008039CE">
            <w:pPr>
              <w:spacing w:after="0" w:line="240" w:lineRule="auto"/>
              <w:rPr>
                <w:rFonts w:cs="Calibri"/>
                <w:color w:val="000000"/>
              </w:rPr>
            </w:pPr>
            <w:r w:rsidRPr="000364A7">
              <w:rPr>
                <w:rFonts w:cs="Calibri"/>
                <w:color w:val="000000"/>
              </w:rPr>
              <w:t>C</w:t>
            </w:r>
          </w:p>
        </w:tc>
        <w:tc>
          <w:tcPr>
            <w:tcW w:w="500" w:type="dxa"/>
            <w:tcBorders>
              <w:top w:val="single" w:sz="4" w:space="0" w:color="auto"/>
              <w:left w:val="nil"/>
              <w:bottom w:val="single" w:sz="4" w:space="0" w:color="auto"/>
              <w:right w:val="single" w:sz="4" w:space="0" w:color="auto"/>
            </w:tcBorders>
            <w:noWrap/>
            <w:vAlign w:val="bottom"/>
            <w:hideMark/>
          </w:tcPr>
          <w:p w14:paraId="696A5C47" w14:textId="77777777" w:rsidR="000B57B5" w:rsidRPr="000364A7" w:rsidRDefault="000B57B5" w:rsidP="008039CE">
            <w:pPr>
              <w:spacing w:after="0" w:line="240" w:lineRule="auto"/>
              <w:rPr>
                <w:rFonts w:cs="Calibri"/>
                <w:color w:val="000000"/>
              </w:rPr>
            </w:pPr>
            <w:r w:rsidRPr="000364A7">
              <w:rPr>
                <w:rFonts w:cs="Calibri"/>
                <w:color w:val="000000"/>
              </w:rPr>
              <w:t>C-</w:t>
            </w:r>
          </w:p>
        </w:tc>
        <w:tc>
          <w:tcPr>
            <w:tcW w:w="500" w:type="dxa"/>
            <w:tcBorders>
              <w:top w:val="single" w:sz="4" w:space="0" w:color="auto"/>
              <w:left w:val="nil"/>
              <w:bottom w:val="single" w:sz="4" w:space="0" w:color="auto"/>
              <w:right w:val="single" w:sz="4" w:space="0" w:color="auto"/>
            </w:tcBorders>
            <w:noWrap/>
            <w:vAlign w:val="bottom"/>
            <w:hideMark/>
          </w:tcPr>
          <w:p w14:paraId="696A5C48" w14:textId="77777777" w:rsidR="000B57B5" w:rsidRPr="000364A7" w:rsidRDefault="000B57B5" w:rsidP="008039CE">
            <w:pPr>
              <w:spacing w:after="0" w:line="240" w:lineRule="auto"/>
              <w:rPr>
                <w:rFonts w:cs="Calibri"/>
                <w:color w:val="000000"/>
              </w:rPr>
            </w:pPr>
            <w:r w:rsidRPr="000364A7">
              <w:rPr>
                <w:rFonts w:cs="Calibri"/>
                <w:color w:val="000000"/>
              </w:rPr>
              <w:t>D+</w:t>
            </w:r>
          </w:p>
        </w:tc>
        <w:tc>
          <w:tcPr>
            <w:tcW w:w="500" w:type="dxa"/>
            <w:tcBorders>
              <w:top w:val="single" w:sz="4" w:space="0" w:color="auto"/>
              <w:left w:val="nil"/>
              <w:bottom w:val="single" w:sz="4" w:space="0" w:color="auto"/>
              <w:right w:val="single" w:sz="4" w:space="0" w:color="auto"/>
            </w:tcBorders>
            <w:noWrap/>
            <w:vAlign w:val="bottom"/>
            <w:hideMark/>
          </w:tcPr>
          <w:p w14:paraId="696A5C49" w14:textId="77777777" w:rsidR="000B57B5" w:rsidRPr="000364A7" w:rsidRDefault="000B57B5" w:rsidP="008039CE">
            <w:pPr>
              <w:spacing w:after="0" w:line="240" w:lineRule="auto"/>
              <w:rPr>
                <w:rFonts w:cs="Calibri"/>
                <w:color w:val="000000"/>
              </w:rPr>
            </w:pPr>
            <w:r w:rsidRPr="000364A7">
              <w:rPr>
                <w:rFonts w:cs="Calibri"/>
                <w:color w:val="000000"/>
              </w:rPr>
              <w:t>D</w:t>
            </w:r>
          </w:p>
        </w:tc>
        <w:tc>
          <w:tcPr>
            <w:tcW w:w="500" w:type="dxa"/>
            <w:tcBorders>
              <w:top w:val="single" w:sz="4" w:space="0" w:color="auto"/>
              <w:left w:val="nil"/>
              <w:bottom w:val="single" w:sz="4" w:space="0" w:color="auto"/>
              <w:right w:val="single" w:sz="4" w:space="0" w:color="auto"/>
            </w:tcBorders>
            <w:noWrap/>
            <w:vAlign w:val="bottom"/>
            <w:hideMark/>
          </w:tcPr>
          <w:p w14:paraId="696A5C4A" w14:textId="77777777" w:rsidR="000B57B5" w:rsidRPr="000364A7" w:rsidRDefault="000B57B5" w:rsidP="008039CE">
            <w:pPr>
              <w:spacing w:after="0" w:line="240" w:lineRule="auto"/>
              <w:rPr>
                <w:rFonts w:cs="Calibri"/>
                <w:color w:val="000000"/>
              </w:rPr>
            </w:pPr>
            <w:r w:rsidRPr="000364A7">
              <w:rPr>
                <w:rFonts w:cs="Calibri"/>
                <w:color w:val="000000"/>
              </w:rPr>
              <w:t>D-</w:t>
            </w:r>
          </w:p>
        </w:tc>
        <w:tc>
          <w:tcPr>
            <w:tcW w:w="960" w:type="dxa"/>
            <w:tcBorders>
              <w:top w:val="single" w:sz="4" w:space="0" w:color="auto"/>
              <w:left w:val="nil"/>
              <w:bottom w:val="single" w:sz="4" w:space="0" w:color="auto"/>
              <w:right w:val="single" w:sz="4" w:space="0" w:color="auto"/>
            </w:tcBorders>
            <w:noWrap/>
            <w:vAlign w:val="bottom"/>
            <w:hideMark/>
          </w:tcPr>
          <w:p w14:paraId="696A5C4B" w14:textId="77777777" w:rsidR="000B57B5" w:rsidRPr="000364A7" w:rsidRDefault="000B57B5" w:rsidP="008039CE">
            <w:pPr>
              <w:spacing w:after="0" w:line="240" w:lineRule="auto"/>
              <w:rPr>
                <w:rFonts w:cs="Calibri"/>
                <w:color w:val="000000"/>
              </w:rPr>
            </w:pPr>
            <w:r w:rsidRPr="000364A7">
              <w:rPr>
                <w:rFonts w:cs="Calibri"/>
                <w:color w:val="000000"/>
              </w:rPr>
              <w:t>F</w:t>
            </w:r>
          </w:p>
        </w:tc>
      </w:tr>
      <w:tr w:rsidR="000B57B5" w:rsidRPr="00553677" w14:paraId="696A5C59" w14:textId="77777777" w:rsidTr="00D724EF">
        <w:trPr>
          <w:trHeight w:val="440"/>
          <w:jc w:val="center"/>
        </w:trPr>
        <w:tc>
          <w:tcPr>
            <w:tcW w:w="938" w:type="dxa"/>
            <w:tcBorders>
              <w:top w:val="nil"/>
              <w:left w:val="single" w:sz="4" w:space="0" w:color="auto"/>
              <w:bottom w:val="single" w:sz="4" w:space="0" w:color="auto"/>
              <w:right w:val="single" w:sz="4" w:space="0" w:color="auto"/>
            </w:tcBorders>
            <w:noWrap/>
            <w:vAlign w:val="bottom"/>
            <w:hideMark/>
          </w:tcPr>
          <w:p w14:paraId="696A5C4D" w14:textId="77777777" w:rsidR="000B57B5" w:rsidRPr="000364A7" w:rsidRDefault="000B57B5" w:rsidP="008039CE">
            <w:pPr>
              <w:spacing w:after="0" w:line="240" w:lineRule="auto"/>
              <w:jc w:val="right"/>
              <w:rPr>
                <w:rFonts w:cs="Calibri"/>
                <w:color w:val="000000"/>
              </w:rPr>
            </w:pPr>
            <w:r w:rsidRPr="000364A7">
              <w:rPr>
                <w:rFonts w:cs="Calibri"/>
                <w:color w:val="000000"/>
              </w:rPr>
              <w:t>93</w:t>
            </w:r>
          </w:p>
        </w:tc>
        <w:tc>
          <w:tcPr>
            <w:tcW w:w="500" w:type="dxa"/>
            <w:tcBorders>
              <w:top w:val="nil"/>
              <w:left w:val="nil"/>
              <w:bottom w:val="single" w:sz="4" w:space="0" w:color="auto"/>
              <w:right w:val="single" w:sz="4" w:space="0" w:color="auto"/>
            </w:tcBorders>
            <w:noWrap/>
            <w:vAlign w:val="bottom"/>
            <w:hideMark/>
          </w:tcPr>
          <w:p w14:paraId="696A5C4E" w14:textId="77777777" w:rsidR="000B57B5" w:rsidRPr="000364A7" w:rsidRDefault="000B57B5" w:rsidP="008039CE">
            <w:pPr>
              <w:spacing w:after="0" w:line="240" w:lineRule="auto"/>
              <w:jc w:val="right"/>
              <w:rPr>
                <w:rFonts w:cs="Calibri"/>
                <w:color w:val="000000"/>
              </w:rPr>
            </w:pPr>
            <w:r w:rsidRPr="000364A7">
              <w:rPr>
                <w:rFonts w:cs="Calibri"/>
                <w:color w:val="000000"/>
              </w:rPr>
              <w:t>90</w:t>
            </w:r>
          </w:p>
        </w:tc>
        <w:tc>
          <w:tcPr>
            <w:tcW w:w="500" w:type="dxa"/>
            <w:tcBorders>
              <w:top w:val="nil"/>
              <w:left w:val="nil"/>
              <w:bottom w:val="single" w:sz="4" w:space="0" w:color="auto"/>
              <w:right w:val="single" w:sz="4" w:space="0" w:color="auto"/>
            </w:tcBorders>
            <w:noWrap/>
            <w:vAlign w:val="bottom"/>
            <w:hideMark/>
          </w:tcPr>
          <w:p w14:paraId="696A5C4F" w14:textId="77777777" w:rsidR="000B57B5" w:rsidRPr="000364A7" w:rsidRDefault="000B57B5" w:rsidP="008039CE">
            <w:pPr>
              <w:spacing w:after="0" w:line="240" w:lineRule="auto"/>
              <w:jc w:val="right"/>
              <w:rPr>
                <w:rFonts w:cs="Calibri"/>
                <w:color w:val="000000"/>
              </w:rPr>
            </w:pPr>
            <w:r w:rsidRPr="000364A7">
              <w:rPr>
                <w:rFonts w:cs="Calibri"/>
                <w:color w:val="000000"/>
              </w:rPr>
              <w:t>87</w:t>
            </w:r>
          </w:p>
        </w:tc>
        <w:tc>
          <w:tcPr>
            <w:tcW w:w="500" w:type="dxa"/>
            <w:tcBorders>
              <w:top w:val="nil"/>
              <w:left w:val="nil"/>
              <w:bottom w:val="single" w:sz="4" w:space="0" w:color="auto"/>
              <w:right w:val="single" w:sz="4" w:space="0" w:color="auto"/>
            </w:tcBorders>
            <w:noWrap/>
            <w:vAlign w:val="bottom"/>
            <w:hideMark/>
          </w:tcPr>
          <w:p w14:paraId="696A5C50" w14:textId="77777777" w:rsidR="000B57B5" w:rsidRPr="000364A7" w:rsidRDefault="00C3448B" w:rsidP="008039CE">
            <w:pPr>
              <w:spacing w:after="0" w:line="240" w:lineRule="auto"/>
              <w:jc w:val="right"/>
              <w:rPr>
                <w:rFonts w:cs="Calibri"/>
                <w:color w:val="000000"/>
              </w:rPr>
            </w:pPr>
            <w:r>
              <w:rPr>
                <w:rFonts w:cs="Calibri"/>
                <w:color w:val="000000"/>
              </w:rPr>
              <w:t>8</w:t>
            </w:r>
            <w:r w:rsidR="000B57B5" w:rsidRPr="000364A7">
              <w:rPr>
                <w:rFonts w:cs="Calibri"/>
                <w:color w:val="000000"/>
              </w:rPr>
              <w:t>3</w:t>
            </w:r>
          </w:p>
        </w:tc>
        <w:tc>
          <w:tcPr>
            <w:tcW w:w="500" w:type="dxa"/>
            <w:tcBorders>
              <w:top w:val="nil"/>
              <w:left w:val="nil"/>
              <w:bottom w:val="single" w:sz="4" w:space="0" w:color="auto"/>
              <w:right w:val="single" w:sz="4" w:space="0" w:color="auto"/>
            </w:tcBorders>
            <w:noWrap/>
            <w:vAlign w:val="bottom"/>
            <w:hideMark/>
          </w:tcPr>
          <w:p w14:paraId="696A5C51" w14:textId="77777777" w:rsidR="000B57B5" w:rsidRPr="000364A7" w:rsidRDefault="000B57B5" w:rsidP="008039CE">
            <w:pPr>
              <w:spacing w:after="0" w:line="240" w:lineRule="auto"/>
              <w:jc w:val="right"/>
              <w:rPr>
                <w:rFonts w:cs="Calibri"/>
                <w:color w:val="000000"/>
              </w:rPr>
            </w:pPr>
            <w:r w:rsidRPr="000364A7">
              <w:rPr>
                <w:rFonts w:cs="Calibri"/>
                <w:color w:val="000000"/>
              </w:rPr>
              <w:t>80</w:t>
            </w:r>
          </w:p>
        </w:tc>
        <w:tc>
          <w:tcPr>
            <w:tcW w:w="500" w:type="dxa"/>
            <w:tcBorders>
              <w:top w:val="nil"/>
              <w:left w:val="nil"/>
              <w:bottom w:val="single" w:sz="4" w:space="0" w:color="auto"/>
              <w:right w:val="single" w:sz="4" w:space="0" w:color="auto"/>
            </w:tcBorders>
            <w:noWrap/>
            <w:vAlign w:val="bottom"/>
            <w:hideMark/>
          </w:tcPr>
          <w:p w14:paraId="696A5C52" w14:textId="77777777" w:rsidR="000B57B5" w:rsidRPr="000364A7" w:rsidRDefault="000B57B5" w:rsidP="008039CE">
            <w:pPr>
              <w:spacing w:after="0" w:line="240" w:lineRule="auto"/>
              <w:jc w:val="right"/>
              <w:rPr>
                <w:rFonts w:cs="Calibri"/>
                <w:color w:val="000000"/>
              </w:rPr>
            </w:pPr>
            <w:r w:rsidRPr="000364A7">
              <w:rPr>
                <w:rFonts w:cs="Calibri"/>
                <w:color w:val="000000"/>
              </w:rPr>
              <w:t>77</w:t>
            </w:r>
          </w:p>
        </w:tc>
        <w:tc>
          <w:tcPr>
            <w:tcW w:w="500" w:type="dxa"/>
            <w:tcBorders>
              <w:top w:val="nil"/>
              <w:left w:val="nil"/>
              <w:bottom w:val="single" w:sz="4" w:space="0" w:color="auto"/>
              <w:right w:val="single" w:sz="4" w:space="0" w:color="auto"/>
            </w:tcBorders>
            <w:noWrap/>
            <w:vAlign w:val="bottom"/>
            <w:hideMark/>
          </w:tcPr>
          <w:p w14:paraId="696A5C53" w14:textId="77777777" w:rsidR="000B57B5" w:rsidRPr="000364A7" w:rsidRDefault="000B57B5" w:rsidP="008039CE">
            <w:pPr>
              <w:spacing w:after="0" w:line="240" w:lineRule="auto"/>
              <w:jc w:val="right"/>
              <w:rPr>
                <w:rFonts w:cs="Calibri"/>
                <w:color w:val="000000"/>
              </w:rPr>
            </w:pPr>
            <w:r w:rsidRPr="000364A7">
              <w:rPr>
                <w:rFonts w:cs="Calibri"/>
                <w:color w:val="000000"/>
              </w:rPr>
              <w:t>73</w:t>
            </w:r>
          </w:p>
        </w:tc>
        <w:tc>
          <w:tcPr>
            <w:tcW w:w="500" w:type="dxa"/>
            <w:tcBorders>
              <w:top w:val="nil"/>
              <w:left w:val="nil"/>
              <w:bottom w:val="single" w:sz="4" w:space="0" w:color="auto"/>
              <w:right w:val="single" w:sz="4" w:space="0" w:color="auto"/>
            </w:tcBorders>
            <w:noWrap/>
            <w:vAlign w:val="bottom"/>
            <w:hideMark/>
          </w:tcPr>
          <w:p w14:paraId="696A5C54" w14:textId="77777777" w:rsidR="000B57B5" w:rsidRPr="000364A7" w:rsidRDefault="000B57B5" w:rsidP="008039CE">
            <w:pPr>
              <w:spacing w:after="0" w:line="240" w:lineRule="auto"/>
              <w:jc w:val="right"/>
              <w:rPr>
                <w:rFonts w:cs="Calibri"/>
                <w:color w:val="000000"/>
              </w:rPr>
            </w:pPr>
            <w:r w:rsidRPr="000364A7">
              <w:rPr>
                <w:rFonts w:cs="Calibri"/>
                <w:color w:val="000000"/>
              </w:rPr>
              <w:t>70</w:t>
            </w:r>
          </w:p>
        </w:tc>
        <w:tc>
          <w:tcPr>
            <w:tcW w:w="500" w:type="dxa"/>
            <w:tcBorders>
              <w:top w:val="nil"/>
              <w:left w:val="nil"/>
              <w:bottom w:val="single" w:sz="4" w:space="0" w:color="auto"/>
              <w:right w:val="single" w:sz="4" w:space="0" w:color="auto"/>
            </w:tcBorders>
            <w:noWrap/>
            <w:vAlign w:val="bottom"/>
            <w:hideMark/>
          </w:tcPr>
          <w:p w14:paraId="696A5C55" w14:textId="77777777" w:rsidR="000B57B5" w:rsidRPr="000364A7" w:rsidRDefault="000B57B5" w:rsidP="008039CE">
            <w:pPr>
              <w:spacing w:after="0" w:line="240" w:lineRule="auto"/>
              <w:jc w:val="right"/>
              <w:rPr>
                <w:rFonts w:cs="Calibri"/>
                <w:color w:val="000000"/>
              </w:rPr>
            </w:pPr>
            <w:r w:rsidRPr="000364A7">
              <w:rPr>
                <w:rFonts w:cs="Calibri"/>
                <w:color w:val="000000"/>
              </w:rPr>
              <w:t>67</w:t>
            </w:r>
          </w:p>
        </w:tc>
        <w:tc>
          <w:tcPr>
            <w:tcW w:w="500" w:type="dxa"/>
            <w:tcBorders>
              <w:top w:val="nil"/>
              <w:left w:val="nil"/>
              <w:bottom w:val="single" w:sz="4" w:space="0" w:color="auto"/>
              <w:right w:val="single" w:sz="4" w:space="0" w:color="auto"/>
            </w:tcBorders>
            <w:noWrap/>
            <w:vAlign w:val="bottom"/>
            <w:hideMark/>
          </w:tcPr>
          <w:p w14:paraId="696A5C56" w14:textId="77777777" w:rsidR="000B57B5" w:rsidRPr="000364A7" w:rsidRDefault="000B57B5" w:rsidP="008039CE">
            <w:pPr>
              <w:spacing w:after="0" w:line="240" w:lineRule="auto"/>
              <w:jc w:val="right"/>
              <w:rPr>
                <w:rFonts w:cs="Calibri"/>
                <w:color w:val="000000"/>
              </w:rPr>
            </w:pPr>
            <w:r w:rsidRPr="000364A7">
              <w:rPr>
                <w:rFonts w:cs="Calibri"/>
                <w:color w:val="000000"/>
              </w:rPr>
              <w:t>63</w:t>
            </w:r>
          </w:p>
        </w:tc>
        <w:tc>
          <w:tcPr>
            <w:tcW w:w="500" w:type="dxa"/>
            <w:tcBorders>
              <w:top w:val="nil"/>
              <w:left w:val="nil"/>
              <w:bottom w:val="single" w:sz="4" w:space="0" w:color="auto"/>
              <w:right w:val="single" w:sz="4" w:space="0" w:color="auto"/>
            </w:tcBorders>
            <w:noWrap/>
            <w:vAlign w:val="bottom"/>
            <w:hideMark/>
          </w:tcPr>
          <w:p w14:paraId="696A5C57" w14:textId="77777777" w:rsidR="000B57B5" w:rsidRPr="000364A7" w:rsidRDefault="000B57B5" w:rsidP="008039CE">
            <w:pPr>
              <w:spacing w:after="0" w:line="240" w:lineRule="auto"/>
              <w:jc w:val="right"/>
              <w:rPr>
                <w:rFonts w:cs="Calibri"/>
                <w:color w:val="000000"/>
              </w:rPr>
            </w:pPr>
            <w:r w:rsidRPr="000364A7">
              <w:rPr>
                <w:rFonts w:cs="Calibri"/>
                <w:color w:val="000000"/>
              </w:rPr>
              <w:t>60</w:t>
            </w:r>
          </w:p>
        </w:tc>
        <w:tc>
          <w:tcPr>
            <w:tcW w:w="960" w:type="dxa"/>
            <w:tcBorders>
              <w:top w:val="nil"/>
              <w:left w:val="nil"/>
              <w:bottom w:val="single" w:sz="4" w:space="0" w:color="auto"/>
              <w:right w:val="single" w:sz="4" w:space="0" w:color="auto"/>
            </w:tcBorders>
            <w:noWrap/>
            <w:vAlign w:val="bottom"/>
            <w:hideMark/>
          </w:tcPr>
          <w:p w14:paraId="696A5C58" w14:textId="77777777" w:rsidR="000B57B5" w:rsidRPr="000364A7" w:rsidRDefault="000B57B5" w:rsidP="008039CE">
            <w:pPr>
              <w:spacing w:after="0" w:line="240" w:lineRule="auto"/>
              <w:rPr>
                <w:rFonts w:cs="Calibri"/>
                <w:color w:val="000000"/>
              </w:rPr>
            </w:pPr>
            <w:r w:rsidRPr="000364A7">
              <w:rPr>
                <w:rFonts w:cs="Calibri"/>
                <w:color w:val="000000"/>
              </w:rPr>
              <w:t>below 60</w:t>
            </w:r>
          </w:p>
        </w:tc>
      </w:tr>
    </w:tbl>
    <w:p w14:paraId="62CED829" w14:textId="77777777" w:rsidR="00E11E65" w:rsidRDefault="00D724EF">
      <w:pPr>
        <w:rPr>
          <w:rFonts w:cs="Calibri"/>
          <w:sz w:val="28"/>
          <w:szCs w:val="28"/>
        </w:rPr>
      </w:pPr>
      <w:r w:rsidRPr="00D724EF">
        <w:rPr>
          <w:rFonts w:cs="Calibri"/>
          <w:b/>
          <w:sz w:val="28"/>
          <w:szCs w:val="28"/>
        </w:rPr>
        <w:t>Items Needed for Class:</w:t>
      </w:r>
      <w:r>
        <w:rPr>
          <w:rFonts w:cs="Calibri"/>
          <w:b/>
          <w:sz w:val="32"/>
          <w:szCs w:val="32"/>
        </w:rPr>
        <w:t xml:space="preserve">  </w:t>
      </w:r>
      <w:r>
        <w:rPr>
          <w:rFonts w:cs="Calibri"/>
          <w:sz w:val="28"/>
          <w:szCs w:val="28"/>
        </w:rPr>
        <w:t>n</w:t>
      </w:r>
      <w:r w:rsidRPr="00DA5FAC">
        <w:rPr>
          <w:rFonts w:cs="Calibri"/>
          <w:sz w:val="28"/>
          <w:szCs w:val="28"/>
        </w:rPr>
        <w:t>otebook, pencil</w:t>
      </w:r>
      <w:r>
        <w:rPr>
          <w:rFonts w:cs="Calibri"/>
          <w:sz w:val="28"/>
          <w:szCs w:val="28"/>
        </w:rPr>
        <w:t xml:space="preserve"> or pen, a smile</w:t>
      </w:r>
    </w:p>
    <w:p w14:paraId="3777E391" w14:textId="34478C2B" w:rsidR="00D724EF" w:rsidRDefault="00D724EF">
      <w:pPr>
        <w:rPr>
          <w:rFonts w:cs="Calibri"/>
          <w:sz w:val="24"/>
          <w:szCs w:val="24"/>
        </w:rPr>
      </w:pPr>
      <w:r w:rsidRPr="009A593B">
        <w:rPr>
          <w:rFonts w:cs="Calibri"/>
          <w:b/>
          <w:sz w:val="28"/>
          <w:szCs w:val="28"/>
        </w:rPr>
        <w:t>Parents</w:t>
      </w:r>
      <w:r w:rsidRPr="009A593B">
        <w:rPr>
          <w:rFonts w:cs="Calibri"/>
          <w:sz w:val="24"/>
          <w:szCs w:val="24"/>
        </w:rPr>
        <w:t xml:space="preserve">, the class website </w:t>
      </w:r>
      <w:r>
        <w:rPr>
          <w:rFonts w:cs="Calibri"/>
          <w:sz w:val="24"/>
          <w:szCs w:val="24"/>
        </w:rPr>
        <w:t xml:space="preserve">is </w:t>
      </w:r>
      <w:r w:rsidRPr="009A593B">
        <w:rPr>
          <w:rFonts w:cs="Calibri"/>
          <w:sz w:val="24"/>
          <w:szCs w:val="24"/>
        </w:rPr>
        <w:t>listed in the header.  You will have access to all of your student’s class work there.  If students are absent, they will be directed to the class we</w:t>
      </w:r>
      <w:r>
        <w:rPr>
          <w:rFonts w:cs="Calibri"/>
          <w:sz w:val="24"/>
          <w:szCs w:val="24"/>
        </w:rPr>
        <w:t xml:space="preserve">bsite to print or view their missing work on their own either at school or at home.  </w:t>
      </w:r>
    </w:p>
    <w:p w14:paraId="696A5C5D" w14:textId="2E74C0AC" w:rsidR="000B57B5" w:rsidRDefault="000B57B5">
      <w:pPr>
        <w:rPr>
          <w:rFonts w:cs="Calibri"/>
        </w:rPr>
      </w:pPr>
      <w:r w:rsidRPr="00D724EF">
        <w:rPr>
          <w:rFonts w:cs="Calibri"/>
        </w:rPr>
        <w:t>Please sign below if you have read and understand the class rules</w:t>
      </w:r>
      <w:r w:rsidR="00E11E65">
        <w:rPr>
          <w:rFonts w:cs="Calibri"/>
        </w:rPr>
        <w:t>, citizenship policy</w:t>
      </w:r>
      <w:proofErr w:type="gramStart"/>
      <w:r w:rsidR="00E11E65">
        <w:rPr>
          <w:rFonts w:cs="Calibri"/>
        </w:rPr>
        <w:t xml:space="preserve">, </w:t>
      </w:r>
      <w:r w:rsidR="00E80D3B">
        <w:rPr>
          <w:rFonts w:cs="Calibri"/>
        </w:rPr>
        <w:t xml:space="preserve"> </w:t>
      </w:r>
      <w:r w:rsidRPr="00D724EF">
        <w:rPr>
          <w:rFonts w:cs="Calibri"/>
        </w:rPr>
        <w:t>and</w:t>
      </w:r>
      <w:proofErr w:type="gramEnd"/>
      <w:r w:rsidRPr="00D724EF">
        <w:rPr>
          <w:rFonts w:cs="Calibri"/>
        </w:rPr>
        <w:t xml:space="preserve"> grade scale.  Students need to return it to class for credit.</w:t>
      </w:r>
    </w:p>
    <w:p w14:paraId="01D0955B" w14:textId="77777777" w:rsidR="00FD3154" w:rsidRDefault="00FD3154">
      <w:pPr>
        <w:rPr>
          <w:rFonts w:cs="Calibri"/>
        </w:rPr>
      </w:pPr>
    </w:p>
    <w:p w14:paraId="6F769462" w14:textId="77777777" w:rsidR="00FD3154" w:rsidRDefault="00FD3154" w:rsidP="00FD3154">
      <w:pPr>
        <w:jc w:val="center"/>
        <w:rPr>
          <w:rFonts w:cs="Calibri"/>
          <w:b/>
          <w:sz w:val="28"/>
          <w:szCs w:val="28"/>
        </w:rPr>
      </w:pPr>
      <w:r w:rsidRPr="00A61B5D">
        <w:rPr>
          <w:rFonts w:cs="Calibri"/>
          <w:b/>
          <w:sz w:val="28"/>
          <w:szCs w:val="28"/>
        </w:rPr>
        <w:t>Citizenship Policy and Points</w:t>
      </w:r>
    </w:p>
    <w:p w14:paraId="33277873" w14:textId="77777777" w:rsidR="00FD3154" w:rsidRDefault="00FD3154" w:rsidP="00FD3154">
      <w:pPr>
        <w:rPr>
          <w:rFonts w:cs="Calibri"/>
          <w:b/>
          <w:sz w:val="28"/>
          <w:szCs w:val="28"/>
        </w:rPr>
      </w:pPr>
    </w:p>
    <w:p w14:paraId="0C44AF91" w14:textId="77777777" w:rsidR="00FD3154" w:rsidRDefault="00FD3154" w:rsidP="00FD3154">
      <w:pPr>
        <w:rPr>
          <w:rFonts w:cs="Calibri"/>
          <w:b/>
          <w:sz w:val="28"/>
          <w:szCs w:val="28"/>
        </w:rPr>
      </w:pPr>
      <w:r>
        <w:rPr>
          <w:noProof/>
        </w:rPr>
        <w:drawing>
          <wp:inline distT="0" distB="0" distL="0" distR="0" wp14:anchorId="7DF74515" wp14:editId="122234F6">
            <wp:extent cx="3038475" cy="1447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38475" cy="1447800"/>
                    </a:xfrm>
                    <a:prstGeom prst="rect">
                      <a:avLst/>
                    </a:prstGeom>
                  </pic:spPr>
                </pic:pic>
              </a:graphicData>
            </a:graphic>
          </wp:inline>
        </w:drawing>
      </w:r>
    </w:p>
    <w:p w14:paraId="421014B5" w14:textId="77777777" w:rsidR="00FD3154" w:rsidRPr="00A61B5D" w:rsidRDefault="00FD3154" w:rsidP="00FD3154">
      <w:pPr>
        <w:rPr>
          <w:rFonts w:cs="Calibri"/>
          <w:b/>
          <w:sz w:val="28"/>
          <w:szCs w:val="28"/>
        </w:rPr>
      </w:pPr>
      <w:r>
        <w:rPr>
          <w:noProof/>
        </w:rPr>
        <w:drawing>
          <wp:inline distT="0" distB="0" distL="0" distR="0" wp14:anchorId="45567E6F" wp14:editId="223D4397">
            <wp:extent cx="5943600" cy="36944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694430"/>
                    </a:xfrm>
                    <a:prstGeom prst="rect">
                      <a:avLst/>
                    </a:prstGeom>
                  </pic:spPr>
                </pic:pic>
              </a:graphicData>
            </a:graphic>
          </wp:inline>
        </w:drawing>
      </w:r>
    </w:p>
    <w:p w14:paraId="39FE6507" w14:textId="77777777" w:rsidR="00FD3154" w:rsidRPr="00D724EF" w:rsidRDefault="00FD3154">
      <w:pPr>
        <w:rPr>
          <w:rFonts w:cs="Calibri"/>
        </w:rPr>
      </w:pPr>
    </w:p>
    <w:sectPr w:rsidR="00FD3154" w:rsidRPr="00D724EF" w:rsidSect="000364A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A5C60" w14:textId="77777777" w:rsidR="00FB2029" w:rsidRDefault="00FB2029" w:rsidP="00AB4965">
      <w:pPr>
        <w:spacing w:after="0" w:line="240" w:lineRule="auto"/>
      </w:pPr>
      <w:r>
        <w:separator/>
      </w:r>
    </w:p>
  </w:endnote>
  <w:endnote w:type="continuationSeparator" w:id="0">
    <w:p w14:paraId="696A5C61" w14:textId="77777777" w:rsidR="00FB2029" w:rsidRDefault="00FB2029" w:rsidP="00AB4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A5C63" w14:textId="77777777" w:rsidR="000B57B5" w:rsidRDefault="000B57B5">
    <w:pPr>
      <w:pStyle w:val="Footer"/>
    </w:pPr>
    <w:r>
      <w:t>___________________________</w:t>
    </w:r>
    <w:r w:rsidRPr="001A6ABD">
      <w:t>Parent Signature</w:t>
    </w:r>
    <w:r>
      <w:t xml:space="preserve">            ________________________ Student Signature</w:t>
    </w:r>
  </w:p>
  <w:p w14:paraId="696A5C64" w14:textId="77777777" w:rsidR="000B57B5" w:rsidRDefault="000B57B5">
    <w:pPr>
      <w:pStyle w:val="Footer"/>
    </w:pPr>
  </w:p>
  <w:p w14:paraId="696A5C65" w14:textId="3172BEF4" w:rsidR="000B57B5" w:rsidRDefault="00204821" w:rsidP="00204821">
    <w:pPr>
      <w:pStyle w:val="Footer"/>
    </w:pPr>
    <w:r>
      <w:t>____________</w:t>
    </w:r>
    <w:r w:rsidR="000B57B5">
      <w:t xml:space="preserve"> Date Signed</w:t>
    </w:r>
    <w:r>
      <w:t xml:space="preserve">     </w:t>
    </w:r>
  </w:p>
  <w:p w14:paraId="696A5C66" w14:textId="77777777" w:rsidR="000B57B5" w:rsidRDefault="000B5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A5C5E" w14:textId="77777777" w:rsidR="00FB2029" w:rsidRDefault="00FB2029" w:rsidP="00AB4965">
      <w:pPr>
        <w:spacing w:after="0" w:line="240" w:lineRule="auto"/>
      </w:pPr>
      <w:r>
        <w:separator/>
      </w:r>
    </w:p>
  </w:footnote>
  <w:footnote w:type="continuationSeparator" w:id="0">
    <w:p w14:paraId="696A5C5F" w14:textId="77777777" w:rsidR="00FB2029" w:rsidRDefault="00FB2029" w:rsidP="00AB4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A5C62" w14:textId="2D1AE2C3" w:rsidR="000B57B5" w:rsidRDefault="00D724EF" w:rsidP="00553677">
    <w:pPr>
      <w:pStyle w:val="Header"/>
      <w:tabs>
        <w:tab w:val="clear" w:pos="4680"/>
      </w:tabs>
    </w:pPr>
    <w:r>
      <w:rPr>
        <w:noProof/>
      </w:rPr>
      <mc:AlternateContent>
        <mc:Choice Requires="wps">
          <w:drawing>
            <wp:anchor distT="0" distB="0" distL="114300" distR="114300" simplePos="0" relativeHeight="251658752" behindDoc="0" locked="0" layoutInCell="1" allowOverlap="1" wp14:anchorId="488D0620" wp14:editId="3086FB44">
              <wp:simplePos x="0" y="0"/>
              <wp:positionH relativeFrom="column">
                <wp:posOffset>5943600</wp:posOffset>
              </wp:positionH>
              <wp:positionV relativeFrom="paragraph">
                <wp:posOffset>-323850</wp:posOffset>
              </wp:positionV>
              <wp:extent cx="714375" cy="571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14375" cy="571500"/>
                      </a:xfrm>
                      <a:prstGeom prst="rect">
                        <a:avLst/>
                      </a:prstGeom>
                      <a:solidFill>
                        <a:sysClr val="window" lastClr="FFFFFF"/>
                      </a:solidFill>
                      <a:ln w="25400" cap="flat" cmpd="sng" algn="ctr">
                        <a:solidFill>
                          <a:sysClr val="windowText" lastClr="000000"/>
                        </a:solidFill>
                        <a:prstDash val="solid"/>
                      </a:ln>
                      <a:effectLst/>
                    </wps:spPr>
                    <wps:txbx>
                      <w:txbxContent>
                        <w:p w14:paraId="5C340C0D" w14:textId="77777777" w:rsidR="00D724EF" w:rsidRPr="00413A40" w:rsidRDefault="00D724EF" w:rsidP="00D724EF">
                          <w:pPr>
                            <w:rPr>
                              <w:sz w:val="52"/>
                              <w:szCs w:val="52"/>
                            </w:rPr>
                          </w:pPr>
                          <w:r w:rsidRPr="00413A40">
                            <w:rPr>
                              <w:sz w:val="52"/>
                              <w:szCs w:val="5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8D0620" id="Rectangle 1" o:spid="_x0000_s1026" style="position:absolute;margin-left:468pt;margin-top:-25.5pt;width:56.25pt;height:4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" fillcolor="window" strokecolor="windowText" strokeweight="2pt">
              <v:textbox>
                <w:txbxContent>
                  <w:p w14:paraId="5C340C0D" w14:textId="77777777" w:rsidR="00D724EF" w:rsidRPr="00413A40" w:rsidRDefault="00D724EF" w:rsidP="00D724EF">
                    <w:pPr>
                      <w:rPr>
                        <w:sz w:val="52"/>
                        <w:szCs w:val="52"/>
                      </w:rPr>
                    </w:pPr>
                    <w:r w:rsidRPr="00413A40">
                      <w:rPr>
                        <w:sz w:val="52"/>
                        <w:szCs w:val="52"/>
                      </w:rPr>
                      <w:t>#</w:t>
                    </w:r>
                  </w:p>
                </w:txbxContent>
              </v:textbox>
            </v:rect>
          </w:pict>
        </mc:Fallback>
      </mc:AlternateContent>
    </w:r>
    <w:r w:rsidR="00621F83">
      <w:t>Deana Jennings</w:t>
    </w:r>
    <w:r w:rsidR="000B57B5">
      <w:t xml:space="preserve"> Email:  </w:t>
    </w:r>
    <w:hyperlink r:id="rId1" w:history="1">
      <w:r w:rsidR="000B57B5" w:rsidRPr="007D3565">
        <w:rPr>
          <w:rStyle w:val="Hyperlink"/>
        </w:rPr>
        <w:t>djen@emeryschools.org</w:t>
      </w:r>
    </w:hyperlink>
    <w:r w:rsidR="00621F83">
      <w:t xml:space="preserve">    </w:t>
    </w:r>
    <w:r w:rsidR="000B57B5">
      <w:t xml:space="preserve"> </w:t>
    </w:r>
    <w:r w:rsidR="00621F83">
      <w:t xml:space="preserve">  Class </w:t>
    </w:r>
    <w:r w:rsidR="000B57B5">
      <w:t xml:space="preserve">Website: </w:t>
    </w:r>
    <w:hyperlink r:id="rId2" w:history="1">
      <w:r w:rsidRPr="00BC38F7">
        <w:rPr>
          <w:rStyle w:val="Hyperlink"/>
        </w:rPr>
        <w:t>http://jenningsclasses.weebly.com/</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A5D29"/>
    <w:multiLevelType w:val="multilevel"/>
    <w:tmpl w:val="80942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D20388"/>
    <w:multiLevelType w:val="hybridMultilevel"/>
    <w:tmpl w:val="BA30512A"/>
    <w:lvl w:ilvl="0" w:tplc="85E8B1F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6EB03234"/>
    <w:multiLevelType w:val="hybridMultilevel"/>
    <w:tmpl w:val="86F03F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DA"/>
    <w:rsid w:val="000364A7"/>
    <w:rsid w:val="000B57B5"/>
    <w:rsid w:val="000B5FCE"/>
    <w:rsid w:val="000D42C3"/>
    <w:rsid w:val="000E1B0D"/>
    <w:rsid w:val="00144069"/>
    <w:rsid w:val="00161921"/>
    <w:rsid w:val="001A6ABD"/>
    <w:rsid w:val="001B49F0"/>
    <w:rsid w:val="001C6BCD"/>
    <w:rsid w:val="001D3AC3"/>
    <w:rsid w:val="001F759E"/>
    <w:rsid w:val="00204821"/>
    <w:rsid w:val="002134D1"/>
    <w:rsid w:val="00251CBE"/>
    <w:rsid w:val="002836C9"/>
    <w:rsid w:val="002E2F71"/>
    <w:rsid w:val="00366EB9"/>
    <w:rsid w:val="003B48E0"/>
    <w:rsid w:val="003F7AAF"/>
    <w:rsid w:val="0041683A"/>
    <w:rsid w:val="00440104"/>
    <w:rsid w:val="00452275"/>
    <w:rsid w:val="00476E97"/>
    <w:rsid w:val="004862BD"/>
    <w:rsid w:val="004B550E"/>
    <w:rsid w:val="004C35A4"/>
    <w:rsid w:val="00553677"/>
    <w:rsid w:val="00561C7C"/>
    <w:rsid w:val="005663FE"/>
    <w:rsid w:val="00595AE1"/>
    <w:rsid w:val="00597B21"/>
    <w:rsid w:val="00621F83"/>
    <w:rsid w:val="0063035E"/>
    <w:rsid w:val="00630972"/>
    <w:rsid w:val="0064460C"/>
    <w:rsid w:val="006B09CD"/>
    <w:rsid w:val="006F5282"/>
    <w:rsid w:val="00700CD0"/>
    <w:rsid w:val="00714A3F"/>
    <w:rsid w:val="00744D40"/>
    <w:rsid w:val="00771EB2"/>
    <w:rsid w:val="00775E14"/>
    <w:rsid w:val="00781583"/>
    <w:rsid w:val="007A66A3"/>
    <w:rsid w:val="007B4127"/>
    <w:rsid w:val="007D3565"/>
    <w:rsid w:val="008039CE"/>
    <w:rsid w:val="0081012F"/>
    <w:rsid w:val="00853760"/>
    <w:rsid w:val="00871E54"/>
    <w:rsid w:val="00873353"/>
    <w:rsid w:val="008E5BDA"/>
    <w:rsid w:val="008F4DD1"/>
    <w:rsid w:val="009311D9"/>
    <w:rsid w:val="0099035F"/>
    <w:rsid w:val="0099736A"/>
    <w:rsid w:val="009B66DC"/>
    <w:rsid w:val="009D6B4F"/>
    <w:rsid w:val="009F2781"/>
    <w:rsid w:val="00A119FA"/>
    <w:rsid w:val="00A759C5"/>
    <w:rsid w:val="00A82D19"/>
    <w:rsid w:val="00AA3773"/>
    <w:rsid w:val="00AB4965"/>
    <w:rsid w:val="00B2664C"/>
    <w:rsid w:val="00B653E6"/>
    <w:rsid w:val="00BF0F53"/>
    <w:rsid w:val="00BF71BA"/>
    <w:rsid w:val="00C33891"/>
    <w:rsid w:val="00C3448B"/>
    <w:rsid w:val="00C5195D"/>
    <w:rsid w:val="00CA6BAA"/>
    <w:rsid w:val="00D27956"/>
    <w:rsid w:val="00D724EF"/>
    <w:rsid w:val="00DA5FAC"/>
    <w:rsid w:val="00DC3F9E"/>
    <w:rsid w:val="00E11E65"/>
    <w:rsid w:val="00E34C44"/>
    <w:rsid w:val="00E360F2"/>
    <w:rsid w:val="00E73002"/>
    <w:rsid w:val="00E80D3B"/>
    <w:rsid w:val="00EA0C6A"/>
    <w:rsid w:val="00EC7A5D"/>
    <w:rsid w:val="00EE5736"/>
    <w:rsid w:val="00EF28D9"/>
    <w:rsid w:val="00F02F6B"/>
    <w:rsid w:val="00F17197"/>
    <w:rsid w:val="00F171FC"/>
    <w:rsid w:val="00F20604"/>
    <w:rsid w:val="00F80AE2"/>
    <w:rsid w:val="00F87BD0"/>
    <w:rsid w:val="00FA4296"/>
    <w:rsid w:val="00FB2029"/>
    <w:rsid w:val="00FD3154"/>
    <w:rsid w:val="00FD3271"/>
    <w:rsid w:val="00FD6C9E"/>
    <w:rsid w:val="00FD7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6A5C2E"/>
  <w15:docId w15:val="{A9B59F14-51DF-42F8-B3B9-7E3DD57A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9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F71"/>
    <w:pPr>
      <w:ind w:left="720"/>
      <w:contextualSpacing/>
    </w:pPr>
  </w:style>
  <w:style w:type="paragraph" w:styleId="Header">
    <w:name w:val="header"/>
    <w:basedOn w:val="Normal"/>
    <w:link w:val="HeaderChar"/>
    <w:uiPriority w:val="99"/>
    <w:unhideWhenUsed/>
    <w:rsid w:val="00AB496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B4965"/>
    <w:rPr>
      <w:rFonts w:cs="Times New Roman"/>
    </w:rPr>
  </w:style>
  <w:style w:type="paragraph" w:styleId="Footer">
    <w:name w:val="footer"/>
    <w:basedOn w:val="Normal"/>
    <w:link w:val="FooterChar"/>
    <w:uiPriority w:val="99"/>
    <w:unhideWhenUsed/>
    <w:rsid w:val="00AB496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B4965"/>
    <w:rPr>
      <w:rFonts w:cs="Times New Roman"/>
    </w:rPr>
  </w:style>
  <w:style w:type="paragraph" w:styleId="BalloonText">
    <w:name w:val="Balloon Text"/>
    <w:basedOn w:val="Normal"/>
    <w:link w:val="BalloonTextChar"/>
    <w:uiPriority w:val="99"/>
    <w:semiHidden/>
    <w:unhideWhenUsed/>
    <w:rsid w:val="00AB4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4965"/>
    <w:rPr>
      <w:rFonts w:ascii="Tahoma" w:hAnsi="Tahoma" w:cs="Tahoma"/>
      <w:sz w:val="16"/>
      <w:szCs w:val="16"/>
    </w:rPr>
  </w:style>
  <w:style w:type="character" w:styleId="Hyperlink">
    <w:name w:val="Hyperlink"/>
    <w:basedOn w:val="DefaultParagraphFont"/>
    <w:uiPriority w:val="99"/>
    <w:unhideWhenUsed/>
    <w:rsid w:val="00595AE1"/>
    <w:rPr>
      <w:rFonts w:cs="Times New Roman"/>
      <w:color w:val="0000FF"/>
      <w:u w:val="single"/>
    </w:rPr>
  </w:style>
  <w:style w:type="character" w:customStyle="1" w:styleId="caps">
    <w:name w:val="caps"/>
    <w:basedOn w:val="DefaultParagraphFont"/>
    <w:rsid w:val="001D3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633550">
      <w:marLeft w:val="0"/>
      <w:marRight w:val="0"/>
      <w:marTop w:val="0"/>
      <w:marBottom w:val="0"/>
      <w:divBdr>
        <w:top w:val="none" w:sz="0" w:space="0" w:color="auto"/>
        <w:left w:val="none" w:sz="0" w:space="0" w:color="auto"/>
        <w:bottom w:val="none" w:sz="0" w:space="0" w:color="auto"/>
        <w:right w:val="none" w:sz="0" w:space="0" w:color="auto"/>
      </w:divBdr>
    </w:div>
    <w:div w:id="1293633551">
      <w:marLeft w:val="0"/>
      <w:marRight w:val="0"/>
      <w:marTop w:val="0"/>
      <w:marBottom w:val="0"/>
      <w:divBdr>
        <w:top w:val="none" w:sz="0" w:space="0" w:color="auto"/>
        <w:left w:val="none" w:sz="0" w:space="0" w:color="auto"/>
        <w:bottom w:val="none" w:sz="0" w:space="0" w:color="auto"/>
        <w:right w:val="none" w:sz="0" w:space="0" w:color="auto"/>
      </w:divBdr>
    </w:div>
    <w:div w:id="20262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jenningsclasses.weebly.com/" TargetMode="External"/><Relationship Id="rId1" Type="http://schemas.openxmlformats.org/officeDocument/2006/relationships/hyperlink" Target="mailto:djen@emery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DCE84-8101-43D8-B9E4-53CA68BD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Student signature</Company>
  <LinksUpToDate>false</LinksUpToDate>
  <CharactersWithSpaces>2785</CharactersWithSpaces>
  <SharedDoc>false</SharedDoc>
  <HLinks>
    <vt:vector size="6" baseType="variant">
      <vt:variant>
        <vt:i4>3342347</vt:i4>
      </vt:variant>
      <vt:variant>
        <vt:i4>0</vt:i4>
      </vt:variant>
      <vt:variant>
        <vt:i4>0</vt:i4>
      </vt:variant>
      <vt:variant>
        <vt:i4>5</vt:i4>
      </vt:variant>
      <vt:variant>
        <vt:lpwstr>mailto:djen@emeryschools.org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Deana</dc:creator>
  <cp:lastModifiedBy>Deana Jennings</cp:lastModifiedBy>
  <cp:revision>2</cp:revision>
  <cp:lastPrinted>2015-08-11T19:22:00Z</cp:lastPrinted>
  <dcterms:created xsi:type="dcterms:W3CDTF">2017-08-15T18:41:00Z</dcterms:created>
  <dcterms:modified xsi:type="dcterms:W3CDTF">2017-08-15T18:41:00Z</dcterms:modified>
</cp:coreProperties>
</file>